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FCE" w:rsidRDefault="00135C49" w:rsidP="00AC77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47A25" w:rsidRPr="00C47A25">
        <w:rPr>
          <w:rFonts w:ascii="Times New Roman" w:hAnsi="Times New Roman" w:cs="Times New Roman"/>
          <w:sz w:val="28"/>
          <w:szCs w:val="28"/>
        </w:rPr>
        <w:t>Мы живем в Железнодорожном районе г.Екатеринбурга. Наш район еще очень молод относительно нашего соседа, старейшего и самого красивого района нашего города.</w:t>
      </w:r>
      <w:r w:rsidR="00C47A25">
        <w:rPr>
          <w:rFonts w:ascii="Times New Roman" w:hAnsi="Times New Roman" w:cs="Times New Roman"/>
          <w:sz w:val="28"/>
          <w:szCs w:val="28"/>
        </w:rPr>
        <w:t xml:space="preserve"> Этот р</w:t>
      </w:r>
      <w:r w:rsidR="00C47A25" w:rsidRPr="00C47A25">
        <w:rPr>
          <w:rFonts w:ascii="Times New Roman" w:hAnsi="Times New Roman" w:cs="Times New Roman"/>
          <w:sz w:val="28"/>
          <w:szCs w:val="28"/>
        </w:rPr>
        <w:t xml:space="preserve">айон назван в честь </w:t>
      </w:r>
      <w:proofErr w:type="spellStart"/>
      <w:r w:rsidR="00C47A25" w:rsidRPr="00C47A25">
        <w:rPr>
          <w:rFonts w:ascii="Times New Roman" w:hAnsi="Times New Roman" w:cs="Times New Roman"/>
          <w:sz w:val="28"/>
          <w:szCs w:val="28"/>
        </w:rPr>
        <w:t>Верх-Исетского</w:t>
      </w:r>
      <w:proofErr w:type="spellEnd"/>
      <w:r w:rsidR="00C47A25" w:rsidRPr="00C47A25">
        <w:rPr>
          <w:rFonts w:ascii="Times New Roman" w:hAnsi="Times New Roman" w:cs="Times New Roman"/>
          <w:sz w:val="28"/>
          <w:szCs w:val="28"/>
        </w:rPr>
        <w:t xml:space="preserve"> металлу</w:t>
      </w:r>
      <w:r w:rsidR="00C47A25">
        <w:rPr>
          <w:rFonts w:ascii="Times New Roman" w:hAnsi="Times New Roman" w:cs="Times New Roman"/>
          <w:sz w:val="28"/>
          <w:szCs w:val="28"/>
        </w:rPr>
        <w:t>ргического завода. Свою экскурсию</w:t>
      </w:r>
      <w:r w:rsidR="00C47A25" w:rsidRPr="00C47A25">
        <w:rPr>
          <w:rFonts w:ascii="Times New Roman" w:hAnsi="Times New Roman" w:cs="Times New Roman"/>
          <w:sz w:val="28"/>
          <w:szCs w:val="28"/>
        </w:rPr>
        <w:t xml:space="preserve"> и ознакомление с архитектурными памятниками Екатеринбурга, созданными основоположником стиля классицизма на Урале Михаила Павловича Малахова, мы нача</w:t>
      </w:r>
      <w:r w:rsidR="00C47A25">
        <w:rPr>
          <w:rFonts w:ascii="Times New Roman" w:hAnsi="Times New Roman" w:cs="Times New Roman"/>
          <w:sz w:val="28"/>
          <w:szCs w:val="28"/>
        </w:rPr>
        <w:t xml:space="preserve">ли </w:t>
      </w:r>
      <w:r w:rsidR="00C47A25" w:rsidRPr="00C47A25">
        <w:rPr>
          <w:rFonts w:ascii="Times New Roman" w:hAnsi="Times New Roman" w:cs="Times New Roman"/>
          <w:sz w:val="28"/>
          <w:szCs w:val="28"/>
        </w:rPr>
        <w:t xml:space="preserve"> от проходной завода (ул</w:t>
      </w:r>
      <w:proofErr w:type="gramStart"/>
      <w:r w:rsidR="00C47A25" w:rsidRPr="00C47A2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47A25" w:rsidRPr="00C47A25">
        <w:rPr>
          <w:rFonts w:ascii="Times New Roman" w:hAnsi="Times New Roman" w:cs="Times New Roman"/>
          <w:sz w:val="28"/>
          <w:szCs w:val="28"/>
        </w:rPr>
        <w:t>ирова, д</w:t>
      </w:r>
      <w:r w:rsidR="00C47A25">
        <w:rPr>
          <w:rFonts w:ascii="Times New Roman" w:hAnsi="Times New Roman" w:cs="Times New Roman"/>
          <w:sz w:val="28"/>
          <w:szCs w:val="28"/>
        </w:rPr>
        <w:t>.28).</w:t>
      </w:r>
      <w:r w:rsidR="00C47A25" w:rsidRPr="00C47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A25" w:rsidRPr="00C47A25">
        <w:rPr>
          <w:rFonts w:ascii="Times New Roman" w:hAnsi="Times New Roman" w:cs="Times New Roman"/>
          <w:sz w:val="28"/>
          <w:szCs w:val="28"/>
        </w:rPr>
        <w:t>Верх-Исетский</w:t>
      </w:r>
      <w:proofErr w:type="spellEnd"/>
      <w:r w:rsidR="00C47A25" w:rsidRPr="00C47A25">
        <w:rPr>
          <w:rFonts w:ascii="Times New Roman" w:hAnsi="Times New Roman" w:cs="Times New Roman"/>
          <w:sz w:val="28"/>
          <w:szCs w:val="28"/>
        </w:rPr>
        <w:t xml:space="preserve"> завод является исторической и архитектурной ценностью, имеет градообразующее значение. Подлинным архитектурным шедевром завода является здание Главной заводской конторы (1816-1828 годы), напоминающее по своему облику Адмиралтейство в городе </w:t>
      </w:r>
      <w:proofErr w:type="spellStart"/>
      <w:r w:rsidR="00C47A25" w:rsidRPr="00C47A25">
        <w:rPr>
          <w:rFonts w:ascii="Times New Roman" w:hAnsi="Times New Roman" w:cs="Times New Roman"/>
          <w:sz w:val="28"/>
          <w:szCs w:val="28"/>
        </w:rPr>
        <w:t>СанктПетербурге</w:t>
      </w:r>
      <w:proofErr w:type="spellEnd"/>
      <w:r w:rsidR="00C47A25" w:rsidRPr="00C47A25">
        <w:rPr>
          <w:rFonts w:ascii="Times New Roman" w:hAnsi="Times New Roman" w:cs="Times New Roman"/>
          <w:sz w:val="28"/>
          <w:szCs w:val="28"/>
        </w:rPr>
        <w:t xml:space="preserve">. Проект был выполнен архитектором М.П. Малаховым, активное участие в строительстве принимал С. </w:t>
      </w:r>
      <w:proofErr w:type="spellStart"/>
      <w:r w:rsidR="00C47A25" w:rsidRPr="00C47A25">
        <w:rPr>
          <w:rFonts w:ascii="Times New Roman" w:hAnsi="Times New Roman" w:cs="Times New Roman"/>
          <w:sz w:val="28"/>
          <w:szCs w:val="28"/>
        </w:rPr>
        <w:t>Багарядцев</w:t>
      </w:r>
      <w:proofErr w:type="spellEnd"/>
      <w:r w:rsidR="00C47A25" w:rsidRPr="00C47A25">
        <w:rPr>
          <w:rFonts w:ascii="Times New Roman" w:hAnsi="Times New Roman" w:cs="Times New Roman"/>
          <w:sz w:val="28"/>
          <w:szCs w:val="28"/>
        </w:rPr>
        <w:t xml:space="preserve"> — смотритель, геодезист и чертежник завода. В 1816 году произошло освящение фундамента, а к 1828 году здание имело законченный вид. Хотя заводоуправление подверглось надстройкам и перестройкам, но сохранило основные первоначальные элементы: колонны, витражные окна</w:t>
      </w:r>
      <w:proofErr w:type="gramStart"/>
      <w:r w:rsidR="00C47A25" w:rsidRPr="00C47A25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="00C47A25" w:rsidRPr="00C47A25">
        <w:rPr>
          <w:rFonts w:ascii="Times New Roman" w:hAnsi="Times New Roman" w:cs="Times New Roman"/>
          <w:sz w:val="28"/>
          <w:szCs w:val="28"/>
        </w:rPr>
        <w:t xml:space="preserve"> начала 19 века и по настоящее время этот завод со многими цехами сохранили свой первоначальный облик.</w:t>
      </w:r>
      <w:r w:rsidR="00F277C0">
        <w:rPr>
          <w:rFonts w:ascii="Times New Roman" w:hAnsi="Times New Roman" w:cs="Times New Roman"/>
          <w:sz w:val="28"/>
          <w:szCs w:val="28"/>
        </w:rPr>
        <w:t xml:space="preserve"> Своим основанием </w:t>
      </w:r>
      <w:proofErr w:type="spellStart"/>
      <w:r w:rsidR="00F277C0">
        <w:rPr>
          <w:rFonts w:ascii="Times New Roman" w:hAnsi="Times New Roman" w:cs="Times New Roman"/>
          <w:sz w:val="28"/>
          <w:szCs w:val="28"/>
        </w:rPr>
        <w:t>Верх-Исетский</w:t>
      </w:r>
      <w:proofErr w:type="spellEnd"/>
      <w:r w:rsidR="00F277C0">
        <w:rPr>
          <w:rFonts w:ascii="Times New Roman" w:hAnsi="Times New Roman" w:cs="Times New Roman"/>
          <w:sz w:val="28"/>
          <w:szCs w:val="28"/>
        </w:rPr>
        <w:t xml:space="preserve"> завод обязан </w:t>
      </w:r>
      <w:proofErr w:type="gramStart"/>
      <w:r w:rsidR="00F277C0">
        <w:rPr>
          <w:rFonts w:ascii="Times New Roman" w:hAnsi="Times New Roman" w:cs="Times New Roman"/>
          <w:sz w:val="28"/>
          <w:szCs w:val="28"/>
        </w:rPr>
        <w:t>Екатерининскому</w:t>
      </w:r>
      <w:proofErr w:type="gramEnd"/>
      <w:r w:rsidR="00F277C0">
        <w:rPr>
          <w:rFonts w:ascii="Times New Roman" w:hAnsi="Times New Roman" w:cs="Times New Roman"/>
          <w:sz w:val="28"/>
          <w:szCs w:val="28"/>
        </w:rPr>
        <w:t xml:space="preserve">, чтобы увеличить мощность производства 1 июня 1725 года заложили еще одну плотину, образовавшую </w:t>
      </w:r>
      <w:proofErr w:type="spellStart"/>
      <w:r w:rsidR="00F277C0">
        <w:rPr>
          <w:rFonts w:ascii="Times New Roman" w:hAnsi="Times New Roman" w:cs="Times New Roman"/>
          <w:sz w:val="28"/>
          <w:szCs w:val="28"/>
        </w:rPr>
        <w:t>Верх-Исетский</w:t>
      </w:r>
      <w:proofErr w:type="spellEnd"/>
      <w:r w:rsidR="00F277C0">
        <w:rPr>
          <w:rFonts w:ascii="Times New Roman" w:hAnsi="Times New Roman" w:cs="Times New Roman"/>
          <w:sz w:val="28"/>
          <w:szCs w:val="28"/>
        </w:rPr>
        <w:t xml:space="preserve"> пруд. Завод назвали в честь цесаревны Анны, однако название Аннинского завода не прижилось.</w:t>
      </w:r>
      <w:r w:rsidR="006A3F14">
        <w:rPr>
          <w:rFonts w:ascii="Times New Roman" w:hAnsi="Times New Roman" w:cs="Times New Roman"/>
          <w:sz w:val="28"/>
          <w:szCs w:val="28"/>
        </w:rPr>
        <w:t xml:space="preserve"> По площади и по улице Заводской ходил паровоз – путь его поворачивал по улице </w:t>
      </w:r>
      <w:proofErr w:type="spellStart"/>
      <w:r w:rsidR="006A3F14">
        <w:rPr>
          <w:rFonts w:ascii="Times New Roman" w:hAnsi="Times New Roman" w:cs="Times New Roman"/>
          <w:sz w:val="28"/>
          <w:szCs w:val="28"/>
        </w:rPr>
        <w:t>Марышева</w:t>
      </w:r>
      <w:proofErr w:type="spellEnd"/>
      <w:r w:rsidR="006A3F14">
        <w:rPr>
          <w:rFonts w:ascii="Times New Roman" w:hAnsi="Times New Roman" w:cs="Times New Roman"/>
          <w:sz w:val="28"/>
          <w:szCs w:val="28"/>
        </w:rPr>
        <w:t xml:space="preserve"> (сегодня Татищева) и уходил в сторону </w:t>
      </w:r>
      <w:proofErr w:type="spellStart"/>
      <w:r w:rsidR="006A3F14">
        <w:rPr>
          <w:rFonts w:ascii="Times New Roman" w:hAnsi="Times New Roman" w:cs="Times New Roman"/>
          <w:sz w:val="28"/>
          <w:szCs w:val="28"/>
        </w:rPr>
        <w:t>Малоконного</w:t>
      </w:r>
      <w:proofErr w:type="spellEnd"/>
      <w:r w:rsidR="006A3F14">
        <w:rPr>
          <w:rFonts w:ascii="Times New Roman" w:hAnsi="Times New Roman" w:cs="Times New Roman"/>
          <w:sz w:val="28"/>
          <w:szCs w:val="28"/>
        </w:rPr>
        <w:t xml:space="preserve"> полуострова, на </w:t>
      </w:r>
      <w:proofErr w:type="spellStart"/>
      <w:r w:rsidR="006A3F14">
        <w:rPr>
          <w:rFonts w:ascii="Times New Roman" w:hAnsi="Times New Roman" w:cs="Times New Roman"/>
          <w:sz w:val="28"/>
          <w:szCs w:val="28"/>
        </w:rPr>
        <w:t>Сухоложский</w:t>
      </w:r>
      <w:proofErr w:type="spellEnd"/>
      <w:r w:rsidR="006A3F14">
        <w:rPr>
          <w:rFonts w:ascii="Times New Roman" w:hAnsi="Times New Roman" w:cs="Times New Roman"/>
          <w:sz w:val="28"/>
          <w:szCs w:val="28"/>
        </w:rPr>
        <w:t xml:space="preserve"> торфяник.</w:t>
      </w:r>
    </w:p>
    <w:p w:rsidR="006A3F14" w:rsidRDefault="006A3F14" w:rsidP="00AC77AD">
      <w:pPr>
        <w:jc w:val="both"/>
      </w:pPr>
      <w:r>
        <w:rPr>
          <w:noProof/>
          <w:lang w:eastAsia="ru-RU"/>
        </w:rPr>
        <w:drawing>
          <wp:inline distT="0" distB="0" distL="0" distR="0">
            <wp:extent cx="6666422" cy="3950898"/>
            <wp:effectExtent l="19050" t="0" r="1078" b="0"/>
            <wp:docPr id="1" name="Рисунок 1" descr="C:\Users\1\AppData\Local\Temp\Rar$DIa1084.13968\IMG_20211224_16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1084.13968\IMG_20211224_164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30" cy="39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14" w:rsidRDefault="006A3F14" w:rsidP="00AC77AD">
      <w:pPr>
        <w:jc w:val="both"/>
      </w:pPr>
    </w:p>
    <w:p w:rsidR="006A3F14" w:rsidRDefault="006A3F14" w:rsidP="00AC77AD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8206" cy="2484408"/>
            <wp:effectExtent l="19050" t="0" r="6494" b="0"/>
            <wp:wrapSquare wrapText="bothSides"/>
            <wp:docPr id="2" name="Рисунок 2" descr="C:\Users\1\AppData\Local\Temp\Rar$DIa1084.25816\IMG_20211224_16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1084.25816\IMG_20211224_162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06" cy="24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29592" cy="2484408"/>
            <wp:effectExtent l="19050" t="0" r="0" b="0"/>
            <wp:docPr id="3" name="Рисунок 3" descr="C:\Users\1\AppData\Local\Temp\Rar$DIa1084.31039\IMG_20211224_16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1084.31039\IMG_20211224_16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15" cy="248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14" w:rsidRDefault="006A3F14" w:rsidP="00AC77AD">
      <w:pPr>
        <w:jc w:val="both"/>
      </w:pPr>
      <w:r>
        <w:rPr>
          <w:noProof/>
          <w:lang w:eastAsia="ru-RU"/>
        </w:rPr>
        <w:drawing>
          <wp:inline distT="0" distB="0" distL="0" distR="0">
            <wp:extent cx="3304396" cy="2478641"/>
            <wp:effectExtent l="19050" t="0" r="0" b="0"/>
            <wp:docPr id="4" name="Рисунок 4" descr="C:\Users\1\AppData\Local\Temp\Rar$DIa1084.40226\IMG_20211224_16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1084.40226\IMG_20211224_164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44" cy="24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B50">
        <w:t xml:space="preserve">   </w:t>
      </w:r>
      <w:r>
        <w:rPr>
          <w:noProof/>
          <w:lang w:eastAsia="ru-RU"/>
        </w:rPr>
        <w:drawing>
          <wp:inline distT="0" distB="0" distL="0" distR="0">
            <wp:extent cx="3146845" cy="2472563"/>
            <wp:effectExtent l="19050" t="0" r="0" b="0"/>
            <wp:docPr id="5" name="Рисунок 5" descr="C:\Users\1\AppData\Local\Temp\Rar$DIa1084.44388\IMG_20211224_16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1084.44388\IMG_20211224_164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47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6A3F14" w:rsidSect="006A3F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7A25"/>
    <w:rsid w:val="00135C49"/>
    <w:rsid w:val="004B6B50"/>
    <w:rsid w:val="006A3F14"/>
    <w:rsid w:val="00AC77AD"/>
    <w:rsid w:val="00C47A25"/>
    <w:rsid w:val="00CD1BE9"/>
    <w:rsid w:val="00E53FCE"/>
    <w:rsid w:val="00F27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2021-12-27T09:32:00Z</dcterms:created>
  <dcterms:modified xsi:type="dcterms:W3CDTF">2021-12-27T10:23:00Z</dcterms:modified>
</cp:coreProperties>
</file>