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B" w:rsidRPr="00AE15E5" w:rsidRDefault="00651C7B" w:rsidP="00651C7B">
      <w:pPr>
        <w:rPr>
          <w:rFonts w:ascii="Times New Roman" w:hAnsi="Times New Roman" w:cs="Times New Roman"/>
          <w:sz w:val="28"/>
          <w:szCs w:val="28"/>
        </w:rPr>
      </w:pPr>
      <w:r w:rsidRPr="00AE15E5">
        <w:rPr>
          <w:rFonts w:ascii="Times New Roman" w:hAnsi="Times New Roman" w:cs="Times New Roman"/>
          <w:sz w:val="28"/>
          <w:szCs w:val="28"/>
        </w:rPr>
        <w:t xml:space="preserve">            Конспекты НОД в средней группе № 4 на 3 неделю апреля.</w:t>
      </w:r>
    </w:p>
    <w:p w:rsidR="00651C7B" w:rsidRPr="00AE15E5" w:rsidRDefault="00651C7B" w:rsidP="00651C7B">
      <w:pPr>
        <w:rPr>
          <w:rFonts w:ascii="Times New Roman" w:hAnsi="Times New Roman" w:cs="Times New Roman"/>
          <w:sz w:val="28"/>
          <w:szCs w:val="28"/>
        </w:rPr>
      </w:pPr>
      <w:r w:rsidRPr="00AE15E5">
        <w:rPr>
          <w:rFonts w:ascii="Times New Roman" w:hAnsi="Times New Roman" w:cs="Times New Roman"/>
          <w:sz w:val="28"/>
          <w:szCs w:val="28"/>
        </w:rPr>
        <w:t>Понедельник 13.04.20г.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sz w:val="28"/>
          <w:szCs w:val="28"/>
        </w:rPr>
      </w:pPr>
      <w:r w:rsidRPr="00AE15E5">
        <w:rPr>
          <w:sz w:val="28"/>
          <w:szCs w:val="28"/>
        </w:rPr>
        <w:t>Развитие речи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Занятие 3. Обучение рассказыванию: работа с картиной-матрицей и раздаточными картинками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rStyle w:val="a3"/>
          <w:b w:val="0"/>
          <w:color w:val="2F3030"/>
          <w:sz w:val="28"/>
          <w:szCs w:val="28"/>
        </w:rPr>
        <w:t>Цель. </w:t>
      </w:r>
      <w:r w:rsidRPr="00AE15E5">
        <w:rPr>
          <w:bCs/>
          <w:color w:val="2F3030"/>
          <w:sz w:val="28"/>
          <w:szCs w:val="28"/>
        </w:rPr>
        <w:t>Учить детей создавать картину и рассказывать о ее содержании, развивать творческое мышление.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Ход занятия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 xml:space="preserve">Воспитатель напоминает детям о том, что они уже знают, как, используя </w:t>
      </w:r>
      <w:proofErr w:type="spellStart"/>
      <w:r w:rsidRPr="00AE15E5">
        <w:rPr>
          <w:bCs/>
          <w:color w:val="2F3030"/>
          <w:sz w:val="28"/>
          <w:szCs w:val="28"/>
        </w:rPr>
        <w:t>фланелеграф</w:t>
      </w:r>
      <w:proofErr w:type="spellEnd"/>
      <w:r w:rsidRPr="00AE15E5">
        <w:rPr>
          <w:bCs/>
          <w:color w:val="2F3030"/>
          <w:sz w:val="28"/>
          <w:szCs w:val="28"/>
        </w:rPr>
        <w:t xml:space="preserve"> и альбомные картинки-матрицы, создавать собственные сюжеты на заданную тему.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«Давайте проверим, чему мы уже научились, – говорит педагог. – Будем составлять картины на тему „Лесная полянка“».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 xml:space="preserve">Воспитатель размещает на </w:t>
      </w:r>
      <w:proofErr w:type="spellStart"/>
      <w:r w:rsidRPr="00AE15E5">
        <w:rPr>
          <w:bCs/>
          <w:color w:val="2F3030"/>
          <w:sz w:val="28"/>
          <w:szCs w:val="28"/>
        </w:rPr>
        <w:t>фланелеграфе</w:t>
      </w:r>
      <w:proofErr w:type="spellEnd"/>
      <w:r w:rsidRPr="00AE15E5">
        <w:rPr>
          <w:bCs/>
          <w:color w:val="2F3030"/>
          <w:sz w:val="28"/>
          <w:szCs w:val="28"/>
        </w:rPr>
        <w:t xml:space="preserve"> 2–3 картинки (деревья, кустик, ягоды и т. д.) и объясняет: «Это лесная полянка. Пока на ней нет животных, птиц, ягод, грибов. Но они появятся с вашей помощью. На полянке встретятся медведь, лось… (перечисляет животных); созреют ягоды (перечисляет), вырастут грибы, появятся грибники…»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Педагог показывает, какую можно составить картину. Выложив картинки (не более 5), он составляет рассказ: «Ночью вырос под деревом грибок – подберезовик. Увидела его белочка, хочет гриб сорвать. Но что-то ее встревожило. На полянке появилась девочка с корзиной. Девочка увидела белку. Белка заметила девочку. Как думаете, что было дальше? Убежала белочка, ушла и девочка. Остался под кустом грибок – подберезовик. Почему остался?»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Далее педагог приглашает ребенка составить рассказ по картине (по желанию). Оценивает его рассказ, отмечает наиболее интересные моменты.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Затем воспитатель вызывает еще двоих детей.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color w:val="2F3030"/>
          <w:sz w:val="28"/>
          <w:szCs w:val="28"/>
        </w:rPr>
        <w:t>Завершая занятие, педагог говорит о том, что дети научились самостоятельно создавать интересные картины на тему «Лесная полянка».</w:t>
      </w:r>
    </w:p>
    <w:p w:rsidR="00651C7B" w:rsidRPr="00AE15E5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Cs/>
          <w:color w:val="2F3030"/>
          <w:sz w:val="28"/>
          <w:szCs w:val="28"/>
        </w:rPr>
      </w:pPr>
      <w:r w:rsidRPr="00AE15E5">
        <w:rPr>
          <w:bCs/>
          <w:i/>
          <w:iCs/>
          <w:color w:val="2F3030"/>
          <w:sz w:val="28"/>
          <w:szCs w:val="28"/>
        </w:rPr>
        <w:t>Примечание. </w:t>
      </w:r>
      <w:r w:rsidRPr="00AE15E5">
        <w:rPr>
          <w:bCs/>
          <w:color w:val="2F3030"/>
          <w:sz w:val="28"/>
          <w:szCs w:val="28"/>
        </w:rPr>
        <w:t xml:space="preserve"> Если в группе есть альбомы «Учусь говорить», работу на занятии можно организовать иначе. Ребенок создает картину на </w:t>
      </w:r>
      <w:proofErr w:type="spellStart"/>
      <w:r w:rsidRPr="00AE15E5">
        <w:rPr>
          <w:bCs/>
          <w:color w:val="2F3030"/>
          <w:sz w:val="28"/>
          <w:szCs w:val="28"/>
        </w:rPr>
        <w:t>фланелеграфе</w:t>
      </w:r>
      <w:proofErr w:type="spellEnd"/>
      <w:r w:rsidRPr="00AE15E5">
        <w:rPr>
          <w:bCs/>
          <w:color w:val="2F3030"/>
          <w:sz w:val="28"/>
          <w:szCs w:val="28"/>
        </w:rPr>
        <w:t xml:space="preserve">, а двое детей (или четверо, если в наличии два альбома) – на альбомном листе. Сначала выслушивается ребенок, работающий у </w:t>
      </w:r>
      <w:proofErr w:type="spellStart"/>
      <w:r w:rsidRPr="00AE15E5">
        <w:rPr>
          <w:bCs/>
          <w:color w:val="2F3030"/>
          <w:sz w:val="28"/>
          <w:szCs w:val="28"/>
        </w:rPr>
        <w:t>фланелеграфа</w:t>
      </w:r>
      <w:proofErr w:type="spellEnd"/>
      <w:r w:rsidRPr="00AE15E5">
        <w:rPr>
          <w:bCs/>
          <w:color w:val="2F3030"/>
          <w:sz w:val="28"/>
          <w:szCs w:val="28"/>
        </w:rPr>
        <w:t>, затем – дети, составляющие картины на местах (договорившись, кто из двоих партнеров будет рассказывать).</w:t>
      </w:r>
    </w:p>
    <w:p w:rsidR="000811F7" w:rsidRDefault="000811F7"/>
    <w:sectPr w:rsidR="000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C7B"/>
    <w:rsid w:val="000811F7"/>
    <w:rsid w:val="0065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C7B"/>
    <w:rPr>
      <w:b/>
      <w:bCs/>
    </w:rPr>
  </w:style>
  <w:style w:type="paragraph" w:styleId="a4">
    <w:name w:val="Normal (Web)"/>
    <w:basedOn w:val="a"/>
    <w:uiPriority w:val="99"/>
    <w:semiHidden/>
    <w:unhideWhenUsed/>
    <w:rsid w:val="0065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2020-04-13T07:11:00Z</dcterms:created>
  <dcterms:modified xsi:type="dcterms:W3CDTF">2020-04-13T07:11:00Z</dcterms:modified>
</cp:coreProperties>
</file>